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7B2" w:rsidRPr="00CE67B2" w:rsidRDefault="00CE67B2" w:rsidP="00CE67B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E67B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Договор ипотеки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Москва, РФ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 июля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Общество с ограниченной ответственностью Коммерческий банк "Закон РАА", действующий на основании Устава, зарегистрированного ГУ ЦБ РФ по Московскому краю __________г., регистрационный №___, новая редакция Устава зарегистрирована _____г., лицензии на осуществление банковских операций №____, выданной ЦБ РФ _____г., в лице директора филиала </w:t>
      </w:r>
      <w:proofErr w:type="gram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</w:t>
      </w:r>
      <w:proofErr w:type="gram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Москва ЛЮБКО МИХАИЛА ВАСИЛЬЕВИЧА, 11.11.1955 г.р., паспорт 02 02 999555, выдан ОВД гор. Москвы 31.12.2002г., код подразделения 222-111,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.: г. Москва, ул. Мира, дом № 3, кв. № 1, действующего на основании доверенности ООО КБ "Закон РАА", удостоверенной Русиновой Е.Л. нотариусом гор. Москвы _______г. по реестру за №___, именуемый в дальнейшем ЗАЛОГОДЕРЖАТЕЛЬ, с одной стороны,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гр. КОЖЕНАЕВ БОРИС АРТУРОВИЧ, 22.11.1978 г.р., паспорт 03 03 888444, выдан УВД гор. Москвы 12.12.2002 г., код подразделения 222-000,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Калинина, дом № 404, кв. № 1, именуемый в дальнейшем ЗАЛОГОДАТЕЛЬ, со второй стороны,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гр. БОНДАРЬ МАКСИМ ПЕТРОВИЧ 12.11.1988 г.р., паспорт 13 13 111222, выдан УВД гор. Москвы 10.10.2012 г., код подразделения 123-321,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.: гор. Москва, ул. Красная, дом № 44, кв. № 11, именуемый в дальнейшем ЗАЕМЩИК, с третьей стороны, заключили настоящий договор о нижеследующем: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кредитному договору № ___ от ________г., заключенному </w:t>
      </w:r>
      <w:proofErr w:type="gram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</w:t>
      </w:r>
      <w:proofErr w:type="gram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между Заемщиком и Залогодержателем, Залогодержатель предоставляет Залогодателю кредит в сумме 400000 (сорок тысяч) долларов США, со взиманием 18 (восемнадцати) процентов годовых от суммы полученного кредита, с ________г. со сроком погашения в соответствии с п. 1.1 кредитного договора № ___ от ________г. "до востребования" залогодержателем.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обеспечение своевременного возврата кредита, уплаты процентов за пользование кредитом (</w:t>
      </w:r>
      <w:hyperlink r:id="rId6" w:history="1">
        <w:r w:rsidRPr="00CE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формула расчета процентов</w:t>
        </w:r>
      </w:hyperlink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выполнение других условий кредитного договора № ___ от ________г ., Залогодатель заложил Залогодержателю в порядке и на условиях, предусмотренных настоящим договором, принадлежащее ему недвижимое имущество: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здание магазина лит. "А", общей площадью 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основная площадь _______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______ по адресу: гор. Москва, ________;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право аренды земельного участка для магазина площадью _______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., кадастровый номер _________по адресу: _______________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именуемые в дальнейшем "Предмет ипотеки".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Здание магазина лит. "А", находящееся по адресу: _________________, принадлежит Залогодателю на праве собственности на основании договора о расчетах в связи с 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выходом участника из состава общества с ограниченной ответственностью от ___________г., Передаточного акта от __________г.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 аренды земельного участка для магазина площадью _________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расположенного по адресу: _____________________, принадлежит Залогодателю на основании Договора аренды земельного участка несельскохозяйственного назначения, заключенного ___________г. № ______ между администрацией гор. Москвы и Залогодателем на основании Постановления главы гор. Москвы от _______г. за №_____ сроком до _______ г. с ежегодной арендной платой __________ руб.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Земельный участок ________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границах плата, прилагаемого к настоящему договору под кадастровым номером предназначен для эксплуатации магазина, ограничений в использовании и обременений не имеет.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Согласие администрации гор. Москвы на залог права аренды земельного участка для магазина по адресу: ____________ имеется от ________г. за № ___.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Право собственности Залогодателя на Предмет ипотеки зарегистрировано учреждением юстиции по государственной регистрации прав на недвижимое имущество и сделок с ним на территории Московского края :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здание магазина лит. "А", находящееся по адресу: ______________________, на основании Свидетельства о государственной регистрации права серия 77-АА № 789456, выданного __________г., запись регистрации № ___ от __________ г.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 право аренды земельного участка площадью __________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адресу: _________________ на основании Свидетельства о государственной регистрации права серия 77-АА № 654321, выданного ________ г., запись регистрации № ________ от __________ г.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Инвентаризационная оценка здания магазина лит. "А" составляет _________ руб. согласно справки БТИ гор. Москвы от __________ г. за № ______. Нормативная ежегодная арендная плата за земельный участок площадью __________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составляет ____________ руб.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Согласно отчета №___ независимого оценщика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Казаненко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от ________ г. рыночная стоимость Предмета ипотеки составляет ___________ руб.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Заложенное имущество (залоговая стоимость Предмета ипотеки) оценивается сторонами в ____________ руб., что соответствует ____________ долларов США из расчета 1 доллар США равен ___ руб. по курсу, установленному ЦБ РФ на _______г.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Оценка настоящего </w:t>
      </w:r>
      <w:hyperlink r:id="rId7" w:history="1">
        <w:r w:rsidRPr="00CE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договора залога</w:t>
        </w:r>
      </w:hyperlink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сторон составляет ____________ руб.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Закладываемый Предмет ипотеки остается в пользовании Залогодателя. В течение всего срока действия настоящего договора Залогодатель имеет право пользования Предметом ипотеки в соответствии с его назначением.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 Представитель Залогодержателя видел Предмет ипотеки, согласен с его оценкой и характеристикой, указанной в справке БТИ, Свидетельствах о государственной регистрации прав и с техпаспортом на закладываемое имущество, границами земельного участка и условиями Договора аренды ознакомлен.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В случае неисполнения Заемщиком своих обязательств, изложенных в кредитном договоре № ________ от __________ г., обращение взыскания на заложенное имущество, указанное в п. 2 настоящего договора, производится в порядке, установленном главами IX-Х Закона "Об ипотеке (залоге) недвижимости",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 348-351 ГК РФ.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Права и обязанности сторон: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ЗАЛОГОДАТЕЛЬ обязан: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необходимые меры для сохранения недвижимости и обеспечивать ее надлежащую эксплуатацию; обеспечить сохранность и содержание Предмет ипотеки в надлежащем состоянии, не допускать его ухудшения и уменьшения стоимости сверх того, что вызывается нормальным износом;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совершать уступки, не закладывать, не отчуждать, не сдавать в аренду без согласования с Залогодержателем, данного в письменной форме; не допускать реализации Предмет ипотеки полностью или частично;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сообщать Залогодержателю в течение трех дней обо всех изменениях, произошедших с Предметом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течение пяти рабочих дней предоставлять Залогодержателю любую запрашиваемую информацию относительно Предмета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нести риск случайно гибели Предмета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препятствовать Залогодержателю проверять по документам и фактически наличие, состояние и условия Предмета ипотеки; обеспечивать по первому требованию беспрепятственный доступ представителей Залогодержателя к Предмету ипотеки. Обеспечить Залогодержателю сопровождение при проверках хранения и эксплуатации Предмета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поддерживать Предмет ипотеки в исправном состоянии и нести все расходы по содержанию Предмета ипотеки; своевременно и в полном объеме производить текущий и капитальный ремонт в сроки, предусмотренные п. 2 ст. 30 ФЗ "Об ипотеке (залоге недвижимости)", производить оплату всех предусмотренных налогов, коммунальных и иных платежей, связанных с ремонтом и пользованием Предмета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предъявления к Залогодателю другими лицами требований о признании за ними права собственности или иных прав на предмет ипотеки, о его изъятии или об обременении Предмета ипотеки, либо иных требований, удовлетворение которых может повлечь уменьшение стоимости или ухудшение Предмета ипотеки, Залогодатель обязан письменно немедленно уведомить об этом Залогодержателя;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повреждения Предмета ипотеки удовлетворить все требования Залогодержателя за счет другого имущества, принадлежащего Залогодателю.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ЗАЛОГОДЕРЖАТЕЛЬ обязан и имеет право в любой момент в течение всего срока действия настоящего договора: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 взыскание на Предмет ипотеки в случае невыполнения Залогодателем обязательств по кредитному договору от 23.09.2003 г. за № 6822 и настоящему договору;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проверять по документам и фактически наличие, состояние и условия содержания Предмета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повреждения Предмета ипотеки удовлетворить все свои требования за счет другого имущества, принадлежащего Залогодателю;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от Залогодателя принятия всех мер, необходимых для обеспечения сохранности Предмета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требовать возврата кредита в случае, если Предмет ипотеки (или его часть) будет утрачен, и с согласия Залогодержателя не восстановлен или не заменен другим имуществом, равным по стоимости утраченному Предмету ипотеки;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направить Залогодателю письменное уведомление о том, что Заемщику направлено уведомление о наступлении срока востребования задолженности по кредитному договору в соответствии с п. 1 кредитного договора от 23.09.2003 г. за № 6822;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случае недостаточной стоимости Предмета ипотеки Залогодержатель вправе удовлетворить все свои требования за счет любого другого имущества, принадлежащего Залогодателю в установленном законом порядке.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15. Согласно ст. 12 ФЗ "Об ипотеке (залоге недвижимости)", Залогодатель гарантирует, что передаваемая им в залог недвижимость нигде ранее не заложена, не сдана кому-либо в аренду, судебных споров нет, третьи лица на нее не претендуют, на нее не наложен арест или запрещение на отчуждение в соответствии с действующим законодательством.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выписке из единого государственного реестра прав на недвижимое имущество и сделок с ним, выданной учреждением юстиции по гор. ________ от _________г., и государственной регистрации прав на недвижимое имущество и сделок с ним на территории Московского края __________г. за №_____ ограничений (обременений) права на закладываемую недвижимость не зарегистрировано.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По заявлению Залогодателя Предмет ипотеки не имеет каких-либо свойств, в результате проявления которых может произойти его утрата, порча или повреждение.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17. Все споры, вытекающие из настоящего договора, разрешаются судом в соответствии с законодательством РФ.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Во всем остальном, что не предусмотрено настоящим договором ипотеки, стороны руководствуются действующим законодательством РФ.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19. Залогодатель ознакомлен со всеми условиями кредитного договора от ________ г. за № ______ и согласен отвечать за исполнение обязательств Заемщика по кредитному договору Предметом ипотеки.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20. Настоящий ипотечный договор вступает в силу с момента его регистрации в органах юстиции г. Москвы и государственной регистрации прав на недвижимое имущество и сделок с ним и действует до полного исполнения Заемщиком всех своих обязательств по кредитному договору от ______ г. за № ____.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Настоящий договор ипотеки составлен и подписан сторонами в трех экземплярах, по одному для каждой из сторон.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Все государственные налоги, пошлины и тарифы, равно как и другие расходы по подготовке и удостоверению настоящего договора, его государственной регистрации уплачивает Заемщик.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Согласно п. 1 ст. 343 ГК РФ, стороны договорились </w:t>
      </w:r>
      <w:hyperlink r:id="rId8" w:history="1">
        <w:r w:rsidRPr="00CE67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страховать Предмет ипотеки</w:t>
        </w:r>
      </w:hyperlink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Требования глав 1-14 ФЗ об ипотеке, </w:t>
      </w:r>
      <w:proofErr w:type="spellStart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. 314,334-354,810,819 ГК РФ сторонам известны.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25. Все изменения и дополнения к настоящему договору будут действительны в том случае, если они совершены в письменной форме, подписаны, удостоверены в установленным порядке.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ст. 29 Закона РФ "О государственной регистрации прав на недвижимое имущество и сделок с ним" договор подлежит обязательной регистрации в учреждении юстиции по городу Москва и государственной регистрации прав на недвижимое имущество и сделок с ним на территории Московского края.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настоящего договора сторонами прочитан.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сторон:</w:t>
      </w: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  <w:bookmarkStart w:id="0" w:name="_GoBack"/>
      <w:bookmarkEnd w:id="0"/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</w:t>
      </w:r>
    </w:p>
    <w:p w:rsidR="00CE67B2" w:rsidRPr="00CE67B2" w:rsidRDefault="00CE67B2" w:rsidP="00CE67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131 ГК РФ настоящий договор подлежит государственной регистрации в учреждении юстиции по государственной регистрации прав на недвижимое имущество и сделок с ним.</w:t>
      </w:r>
    </w:p>
    <w:p w:rsidR="00CE67B2" w:rsidRDefault="00CE67B2" w:rsidP="00CE67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CE67B2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CE67B2" w:rsidRDefault="00CE67B2" w:rsidP="00CE67B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7B2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t>Источник: </w:t>
      </w:r>
      <w:hyperlink r:id="rId10" w:history="1">
        <w:r w:rsidRPr="00CE67B2">
          <w:rPr>
            <w:rFonts w:ascii="Comic Sans MS" w:eastAsia="Times New Roman" w:hAnsi="Comic Sans MS" w:cs="Times New Roman"/>
            <w:color w:val="FF1654"/>
            <w:sz w:val="21"/>
            <w:szCs w:val="21"/>
            <w:u w:val="single"/>
            <w:lang w:eastAsia="ru-RU"/>
          </w:rPr>
          <w:t>https://law-raa.ru/dogovor-ipoteki.html</w:t>
        </w:r>
      </w:hyperlink>
      <w:r w:rsidRPr="00CE67B2"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  <w:br/>
        <w:t xml:space="preserve">© Юридический сайт - </w:t>
      </w:r>
      <w:hyperlink r:id="rId11" w:history="1">
        <w:r w:rsidRPr="00CE67B2">
          <w:rPr>
            <w:rFonts w:ascii="Monotype Corsiva" w:eastAsia="Times New Roman" w:hAnsi="Monotype Corsiva" w:cs="Times New Roman"/>
            <w:color w:val="0000FF"/>
            <w:sz w:val="28"/>
            <w:szCs w:val="28"/>
            <w:u w:val="single"/>
            <w:lang w:eastAsia="ru-RU"/>
          </w:rPr>
          <w:t>Закон РАА</w:t>
        </w:r>
      </w:hyperlink>
    </w:p>
    <w:p w:rsidR="00CE67B2" w:rsidRPr="00CE67B2" w:rsidRDefault="00CE67B2" w:rsidP="00CE67B2">
      <w:pPr>
        <w:spacing w:after="0" w:line="240" w:lineRule="auto"/>
        <w:rPr>
          <w:rFonts w:ascii="Comic Sans MS" w:eastAsia="Times New Roman" w:hAnsi="Comic Sans MS" w:cs="Times New Roman"/>
          <w:color w:val="121212"/>
          <w:sz w:val="21"/>
          <w:szCs w:val="21"/>
          <w:lang w:eastAsia="ru-RU"/>
        </w:rPr>
      </w:pPr>
    </w:p>
    <w:p w:rsidR="007B0E70" w:rsidRDefault="007B0E70"/>
    <w:sectPr w:rsidR="007B0E70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BD1" w:rsidRDefault="00441BD1" w:rsidP="00CE67B2">
      <w:pPr>
        <w:spacing w:after="0" w:line="240" w:lineRule="auto"/>
      </w:pPr>
      <w:r>
        <w:separator/>
      </w:r>
    </w:p>
  </w:endnote>
  <w:endnote w:type="continuationSeparator" w:id="0">
    <w:p w:rsidR="00441BD1" w:rsidRDefault="00441BD1" w:rsidP="00CE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BD1" w:rsidRDefault="00441BD1" w:rsidP="00CE67B2">
      <w:pPr>
        <w:spacing w:after="0" w:line="240" w:lineRule="auto"/>
      </w:pPr>
      <w:r>
        <w:separator/>
      </w:r>
    </w:p>
  </w:footnote>
  <w:footnote w:type="continuationSeparator" w:id="0">
    <w:p w:rsidR="00441BD1" w:rsidRDefault="00441BD1" w:rsidP="00CE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7B2" w:rsidRPr="00CE67B2" w:rsidRDefault="00CE67B2" w:rsidP="00CE67B2">
    <w:pPr>
      <w:spacing w:after="0" w:line="240" w:lineRule="auto"/>
      <w:rPr>
        <w:rFonts w:ascii="Times New Roman" w:eastAsia="Times New Roman" w:hAnsi="Times New Roman" w:cs="Times New Roman"/>
        <w:sz w:val="40"/>
        <w:szCs w:val="40"/>
        <w:lang w:eastAsia="ru-RU"/>
      </w:rPr>
    </w:pPr>
    <w:r w:rsidRPr="00CE67B2">
      <w:rPr>
        <w:rFonts w:ascii="Comic Sans MS" w:eastAsia="Times New Roman" w:hAnsi="Comic Sans MS" w:cs="Times New Roman"/>
        <w:color w:val="121212"/>
        <w:sz w:val="40"/>
        <w:szCs w:val="40"/>
        <w:shd w:val="clear" w:color="auto" w:fill="F5F5F5"/>
        <w:lang w:eastAsia="ru-RU"/>
      </w:rPr>
      <w:t>Договор ипотеки</w:t>
    </w:r>
  </w:p>
  <w:p w:rsidR="00CE67B2" w:rsidRPr="00CE67B2" w:rsidRDefault="00CE67B2" w:rsidP="00CE67B2">
    <w:pPr>
      <w:shd w:val="clear" w:color="auto" w:fill="F5F5F5"/>
      <w:spacing w:before="100" w:beforeAutospacing="1" w:after="360" w:line="240" w:lineRule="auto"/>
      <w:rPr>
        <w:rFonts w:ascii="Comic Sans MS" w:eastAsia="Times New Roman" w:hAnsi="Comic Sans MS" w:cs="Times New Roman"/>
        <w:color w:val="121212"/>
        <w:sz w:val="36"/>
        <w:szCs w:val="36"/>
        <w:lang w:eastAsia="ru-RU"/>
      </w:rPr>
    </w:pPr>
    <w:r w:rsidRPr="00CE67B2">
      <w:rPr>
        <w:rFonts w:ascii="Comic Sans MS" w:eastAsia="Times New Roman" w:hAnsi="Comic Sans MS" w:cs="Times New Roman"/>
        <w:color w:val="121212"/>
        <w:sz w:val="36"/>
        <w:szCs w:val="36"/>
        <w:lang w:eastAsia="ru-RU"/>
      </w:rPr>
      <w:t>Источник: </w:t>
    </w:r>
    <w:hyperlink r:id="rId1" w:history="1">
      <w:r w:rsidRPr="00CE67B2">
        <w:rPr>
          <w:rFonts w:ascii="Comic Sans MS" w:eastAsia="Times New Roman" w:hAnsi="Comic Sans MS" w:cs="Times New Roman"/>
          <w:color w:val="FF1654"/>
          <w:sz w:val="36"/>
          <w:szCs w:val="36"/>
          <w:u w:val="single"/>
          <w:lang w:eastAsia="ru-RU"/>
        </w:rPr>
        <w:t>https://law-raa.ru/dogovor-ipoteki.html</w:t>
      </w:r>
    </w:hyperlink>
    <w:r w:rsidRPr="00CE67B2">
      <w:rPr>
        <w:rFonts w:ascii="Comic Sans MS" w:eastAsia="Times New Roman" w:hAnsi="Comic Sans MS" w:cs="Times New Roman"/>
        <w:color w:val="121212"/>
        <w:sz w:val="36"/>
        <w:szCs w:val="36"/>
        <w:lang w:eastAsia="ru-RU"/>
      </w:rPr>
      <w:br/>
      <w:t>© Юридический сайт - Закон РАА</w:t>
    </w:r>
  </w:p>
  <w:p w:rsidR="00CE67B2" w:rsidRDefault="00CE67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DBgw4zf/cFGY8dJrvX5iJKNsZrRbN/7Z9Zdpa3mii5s5KAfFTatMm9EM/WRETO/W6M2GJSJWZzd6cGXYW0Bdw==" w:salt="RlWcFQ/695rHvbtcE+USj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9B"/>
    <w:rsid w:val="0006599B"/>
    <w:rsid w:val="00441BD1"/>
    <w:rsid w:val="007B0E70"/>
    <w:rsid w:val="00C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2EE191"/>
  <w15:chartTrackingRefBased/>
  <w15:docId w15:val="{5FFDD257-A7F3-43EA-998B-E59567D0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67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67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6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67B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E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67B2"/>
  </w:style>
  <w:style w:type="paragraph" w:styleId="a7">
    <w:name w:val="footer"/>
    <w:basedOn w:val="a"/>
    <w:link w:val="a8"/>
    <w:uiPriority w:val="99"/>
    <w:unhideWhenUsed/>
    <w:rsid w:val="00CE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6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51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zayavlenie-v-strakhovuyu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/?p=7465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formula-rascheta-procentov.html" TargetMode="External"/><Relationship Id="rId11" Type="http://schemas.openxmlformats.org/officeDocument/2006/relationships/hyperlink" Target="file:///C:\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law-raa.ru/dogovor-ipoteki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dogovor-ipote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1803</Words>
  <Characters>10282</Characters>
  <Application>Microsoft Office Word</Application>
  <DocSecurity>8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Русинов</dc:creator>
  <cp:keywords/>
  <dc:description/>
  <cp:lastModifiedBy>Артём Русинов</cp:lastModifiedBy>
  <cp:revision>3</cp:revision>
  <dcterms:created xsi:type="dcterms:W3CDTF">2020-06-13T09:53:00Z</dcterms:created>
  <dcterms:modified xsi:type="dcterms:W3CDTF">2020-06-13T09:56:00Z</dcterms:modified>
</cp:coreProperties>
</file>